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9FD9A">
      <w:pPr>
        <w:spacing w:before="185" w:line="219" w:lineRule="auto"/>
        <w:jc w:val="center"/>
        <w:rPr>
          <w:rFonts w:ascii="Times New Roman" w:hAnsi="Times New Roman" w:eastAsia="宋体" w:cs="Times New Roman"/>
          <w:sz w:val="28"/>
          <w:szCs w:val="28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-3"/>
          <w:sz w:val="28"/>
          <w:szCs w:val="28"/>
          <w:lang w:eastAsia="zh-CN"/>
        </w:rPr>
        <w:t>经济管理学院研究生</w:t>
      </w:r>
      <w:bookmarkStart w:id="0" w:name="_Hlk209771110"/>
      <w:r>
        <w:rPr>
          <w:rFonts w:ascii="Times New Roman" w:hAnsi="Times New Roman" w:eastAsia="宋体" w:cs="Times New Roman"/>
          <w:b/>
          <w:bCs/>
          <w:spacing w:val="-3"/>
          <w:sz w:val="28"/>
          <w:szCs w:val="28"/>
          <w:lang w:eastAsia="zh-CN"/>
        </w:rPr>
        <w:t>国家</w:t>
      </w:r>
      <w:r>
        <w:rPr>
          <w:rFonts w:hint="eastAsia" w:ascii="Times New Roman" w:hAnsi="Times New Roman" w:eastAsia="宋体" w:cs="Times New Roman"/>
          <w:b/>
          <w:bCs/>
          <w:spacing w:val="-3"/>
          <w:sz w:val="28"/>
          <w:szCs w:val="28"/>
          <w:lang w:eastAsia="zh-CN"/>
        </w:rPr>
        <w:t>/至善</w:t>
      </w:r>
      <w:r>
        <w:rPr>
          <w:rFonts w:ascii="Times New Roman" w:hAnsi="Times New Roman" w:eastAsia="宋体" w:cs="Times New Roman"/>
          <w:b/>
          <w:bCs/>
          <w:spacing w:val="-3"/>
          <w:sz w:val="28"/>
          <w:szCs w:val="28"/>
          <w:lang w:eastAsia="zh-CN"/>
        </w:rPr>
        <w:t>奖学金</w:t>
      </w:r>
      <w:bookmarkEnd w:id="0"/>
      <w:r>
        <w:rPr>
          <w:rFonts w:hint="eastAsia" w:ascii="Times New Roman" w:hAnsi="Times New Roman" w:eastAsia="宋体" w:cs="Times New Roman"/>
          <w:b/>
          <w:bCs/>
          <w:spacing w:val="-3"/>
          <w:sz w:val="28"/>
          <w:szCs w:val="28"/>
          <w:lang w:eastAsia="zh-CN"/>
        </w:rPr>
        <w:t>综合素质分数</w:t>
      </w:r>
      <w:r>
        <w:rPr>
          <w:rFonts w:ascii="Times New Roman" w:hAnsi="Times New Roman" w:eastAsia="宋体" w:cs="Times New Roman"/>
          <w:b/>
          <w:bCs/>
          <w:spacing w:val="-3"/>
          <w:sz w:val="28"/>
          <w:szCs w:val="28"/>
          <w:lang w:eastAsia="zh-CN"/>
        </w:rPr>
        <w:t>评定细则</w:t>
      </w:r>
    </w:p>
    <w:p w14:paraId="2CD2C3AE">
      <w:pPr>
        <w:spacing w:line="345" w:lineRule="auto"/>
        <w:jc w:val="center"/>
        <w:rPr>
          <w:rFonts w:ascii="Times New Roman" w:hAnsi="Times New Roman" w:cs="Times New Roman"/>
          <w:lang w:eastAsia="zh-CN"/>
        </w:rPr>
      </w:pPr>
    </w:p>
    <w:p w14:paraId="19815A30">
      <w:pPr>
        <w:pStyle w:val="3"/>
        <w:spacing w:before="225" w:line="369" w:lineRule="auto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bookmarkStart w:id="1" w:name="_Hlk209963708"/>
      <w:bookmarkStart w:id="2" w:name="_Hlk209789267"/>
      <w:r>
        <w:rPr>
          <w:rFonts w:ascii="Times New Roman" w:hAnsi="Times New Roman" w:cs="Times New Roman"/>
          <w:spacing w:val="-3"/>
          <w:lang w:eastAsia="zh-CN"/>
        </w:rPr>
        <w:t>为引导研究生“德、智、体、美、劳”全面发展，综合素养设置</w:t>
      </w:r>
      <w:r>
        <w:rPr>
          <w:rFonts w:hint="eastAsia" w:ascii="Times New Roman" w:hAnsi="Times New Roman" w:cs="Times New Roman"/>
          <w:spacing w:val="-3"/>
          <w:lang w:eastAsia="zh-CN"/>
        </w:rPr>
        <w:t>学习成绩、社会服务与实践、获奖三大部分，三部分分数相加为综合素质分数。</w:t>
      </w:r>
    </w:p>
    <w:p w14:paraId="126D92B8">
      <w:pPr>
        <w:pStyle w:val="3"/>
        <w:spacing w:before="225" w:line="369" w:lineRule="auto"/>
        <w:ind w:left="63" w:right="42" w:firstLine="558"/>
        <w:jc w:val="both"/>
        <w:rPr>
          <w:rFonts w:ascii="Times New Roman" w:hAnsi="Times New Roman" w:cs="Times New Roman"/>
          <w:b/>
          <w:bCs/>
          <w:spacing w:val="-3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-3"/>
          <w:lang w:eastAsia="zh-CN"/>
        </w:rPr>
        <w:t>一、学习成绩</w:t>
      </w:r>
    </w:p>
    <w:p w14:paraId="10A267ED">
      <w:pPr>
        <w:pStyle w:val="3"/>
        <w:spacing w:before="225" w:line="369" w:lineRule="auto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eastAsia="zh-CN"/>
        </w:rPr>
        <w:t>已入库的学位课平均规格化成绩为该项得分。</w:t>
      </w:r>
    </w:p>
    <w:p w14:paraId="4179A2B9">
      <w:pPr>
        <w:pStyle w:val="3"/>
        <w:numPr>
          <w:ilvl w:val="0"/>
          <w:numId w:val="1"/>
        </w:numPr>
        <w:spacing w:before="225" w:line="369" w:lineRule="auto"/>
        <w:ind w:left="63" w:right="42" w:firstLine="558"/>
        <w:jc w:val="both"/>
        <w:rPr>
          <w:rFonts w:ascii="Times New Roman" w:hAnsi="Times New Roman" w:cs="Times New Roman"/>
          <w:b/>
          <w:bCs/>
          <w:spacing w:val="-3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-3"/>
          <w:lang w:eastAsia="zh-CN"/>
        </w:rPr>
        <w:t>社会服务与实践</w:t>
      </w:r>
    </w:p>
    <w:bookmarkEnd w:id="1"/>
    <w:p w14:paraId="01124258">
      <w:pPr>
        <w:pStyle w:val="3"/>
        <w:spacing w:before="225" w:line="369" w:lineRule="auto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担任校、院研会以及其他校院两级党委和团委指导下的主要学生组织干部，任职满一年及以上，且师生考评为优秀者加20-50分，具体如下：工作</w:t>
      </w:r>
      <w:r>
        <w:rPr>
          <w:rFonts w:hint="eastAsia" w:ascii="Times New Roman" w:hAnsi="Times New Roman" w:cs="Times New Roman"/>
          <w:spacing w:val="-3"/>
          <w:lang w:eastAsia="zh-CN"/>
        </w:rPr>
        <w:t>认真负责</w:t>
      </w:r>
      <w:r>
        <w:rPr>
          <w:rFonts w:ascii="Times New Roman" w:hAnsi="Times New Roman" w:cs="Times New Roman"/>
          <w:spacing w:val="-3"/>
          <w:lang w:eastAsia="zh-CN"/>
        </w:rPr>
        <w:t>，部长级别加20分，主席/站长级别加30分</w:t>
      </w:r>
      <w:r>
        <w:rPr>
          <w:rFonts w:hint="eastAsia" w:ascii="Times New Roman" w:hAnsi="Times New Roman" w:cs="Times New Roman"/>
          <w:spacing w:val="-3"/>
          <w:lang w:eastAsia="zh-CN"/>
        </w:rPr>
        <w:t>；</w:t>
      </w:r>
      <w:r>
        <w:rPr>
          <w:rFonts w:ascii="Times New Roman" w:hAnsi="Times New Roman" w:cs="Times New Roman"/>
          <w:spacing w:val="-3"/>
          <w:lang w:eastAsia="zh-CN"/>
        </w:rPr>
        <w:t>所在学生组织获得校级及以上荣誉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或以学生组织名义参加项目取得一定成绩</w:t>
      </w:r>
      <w:r>
        <w:rPr>
          <w:rFonts w:ascii="Times New Roman" w:hAnsi="Times New Roman" w:cs="Times New Roman"/>
          <w:spacing w:val="-3"/>
          <w:lang w:eastAsia="zh-CN"/>
        </w:rPr>
        <w:t>，作出主要贡献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的</w:t>
      </w:r>
      <w:r>
        <w:rPr>
          <w:rFonts w:hint="eastAsia" w:ascii="Times New Roman" w:hAnsi="Times New Roman" w:cs="Times New Roman"/>
          <w:spacing w:val="-3"/>
          <w:lang w:eastAsia="zh-CN"/>
        </w:rPr>
        <w:t>（</w:t>
      </w:r>
      <w:r>
        <w:rPr>
          <w:rFonts w:ascii="Times New Roman" w:hAnsi="Times New Roman" w:cs="Times New Roman"/>
          <w:spacing w:val="-3"/>
          <w:lang w:eastAsia="zh-CN"/>
        </w:rPr>
        <w:t>不超过3人</w:t>
      </w:r>
      <w:r>
        <w:rPr>
          <w:rFonts w:hint="eastAsia" w:ascii="Times New Roman" w:hAnsi="Times New Roman" w:cs="Times New Roman"/>
          <w:spacing w:val="-3"/>
          <w:lang w:eastAsia="zh-CN"/>
        </w:rPr>
        <w:t>）</w:t>
      </w:r>
      <w:r>
        <w:rPr>
          <w:rFonts w:ascii="Times New Roman" w:hAnsi="Times New Roman" w:cs="Times New Roman"/>
          <w:spacing w:val="-3"/>
          <w:lang w:eastAsia="zh-CN"/>
        </w:rPr>
        <w:t>另加10-20分；</w:t>
      </w:r>
    </w:p>
    <w:p w14:paraId="7377511F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担任兼职辅导员/团委副书记，班级主要干部、党支部主要干部，且热心为集体和同学服务，承担社会公共事务，任职满一年及以上，且师生考评优秀者加10-50分，具体如下：工作</w:t>
      </w:r>
      <w:r>
        <w:rPr>
          <w:rFonts w:hint="eastAsia" w:ascii="Times New Roman" w:hAnsi="Times New Roman" w:cs="Times New Roman"/>
          <w:spacing w:val="-3"/>
          <w:lang w:eastAsia="zh-CN"/>
        </w:rPr>
        <w:t>认真负责</w:t>
      </w:r>
      <w:r>
        <w:rPr>
          <w:rFonts w:ascii="Times New Roman" w:hAnsi="Times New Roman" w:cs="Times New Roman"/>
          <w:spacing w:val="-3"/>
          <w:lang w:eastAsia="zh-CN"/>
        </w:rPr>
        <w:t>，班委/支委级别加10分，班长/支书级别加30分，兼职辅导员/团委副书记加30分，所在班级/支部获得校级及以上</w:t>
      </w:r>
      <w:r>
        <w:rPr>
          <w:rFonts w:hint="eastAsia" w:ascii="Times New Roman" w:hAnsi="Times New Roman" w:cs="Times New Roman"/>
          <w:spacing w:val="-3"/>
          <w:lang w:eastAsia="zh-CN"/>
        </w:rPr>
        <w:t>差额评审的集体</w:t>
      </w:r>
      <w:r>
        <w:rPr>
          <w:rFonts w:ascii="Times New Roman" w:hAnsi="Times New Roman" w:cs="Times New Roman"/>
          <w:spacing w:val="-3"/>
          <w:lang w:eastAsia="zh-CN"/>
        </w:rPr>
        <w:t>荣誉，并作出主要贡献者</w:t>
      </w:r>
      <w:r>
        <w:rPr>
          <w:rFonts w:hint="eastAsia" w:ascii="Times New Roman" w:hAnsi="Times New Roman" w:cs="Times New Roman"/>
          <w:spacing w:val="-3"/>
          <w:lang w:eastAsia="zh-CN"/>
        </w:rPr>
        <w:t>（</w:t>
      </w:r>
      <w:r>
        <w:rPr>
          <w:rFonts w:ascii="Times New Roman" w:hAnsi="Times New Roman" w:cs="Times New Roman"/>
          <w:spacing w:val="-3"/>
          <w:lang w:eastAsia="zh-CN"/>
        </w:rPr>
        <w:t>不超过3人</w:t>
      </w:r>
      <w:r>
        <w:rPr>
          <w:rFonts w:hint="eastAsia" w:ascii="Times New Roman" w:hAnsi="Times New Roman" w:cs="Times New Roman"/>
          <w:spacing w:val="-3"/>
          <w:lang w:eastAsia="zh-CN"/>
        </w:rPr>
        <w:t>）</w:t>
      </w:r>
      <w:r>
        <w:rPr>
          <w:rFonts w:ascii="Times New Roman" w:hAnsi="Times New Roman" w:cs="Times New Roman"/>
          <w:spacing w:val="-3"/>
          <w:lang w:eastAsia="zh-CN"/>
        </w:rPr>
        <w:t>另加10-20分；</w:t>
      </w:r>
    </w:p>
    <w:p w14:paraId="4370196F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以上社会工作累计加分不超过60分，同一学生在同一组织中任职按高级别加分，低级别不重复加分。</w:t>
      </w:r>
    </w:p>
    <w:p w14:paraId="3E8C84E0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参加国家级/省级志愿服务，给予10分/次加分，获得非等额奖项另加10分/次；参加院校志愿服务时长30小时以上加20分。</w:t>
      </w:r>
    </w:p>
    <w:p w14:paraId="3E759E7A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以上志愿服务累计加分不超过40分。</w:t>
      </w:r>
    </w:p>
    <w:p w14:paraId="3498B2C8">
      <w:pPr>
        <w:pStyle w:val="3"/>
        <w:spacing w:before="225" w:line="369" w:lineRule="auto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在其他社会工作中做出含全国高校百个研究生样板党支部、全国党建工作样板支部、江苏省先进班集体等省级及以上集体成果特殊贡献者，由学办老师根据贡献度进行初审，经评审委员会通过，给予不超过300分的加分</w:t>
      </w:r>
      <w:r>
        <w:rPr>
          <w:rFonts w:hint="eastAsia" w:ascii="Times New Roman" w:hAnsi="Times New Roman" w:cs="Times New Roman"/>
          <w:spacing w:val="-3"/>
          <w:lang w:eastAsia="zh-CN"/>
        </w:rPr>
        <w:t>；其中仅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作为</w:t>
      </w:r>
      <w:r>
        <w:rPr>
          <w:rFonts w:hint="eastAsia" w:ascii="Times New Roman" w:hAnsi="Times New Roman" w:cs="Times New Roman"/>
          <w:spacing w:val="-3"/>
          <w:lang w:eastAsia="zh-CN"/>
        </w:rPr>
        <w:t>通过验收贡献人，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而</w:t>
      </w:r>
      <w:r>
        <w:rPr>
          <w:rFonts w:hint="eastAsia" w:ascii="Times New Roman" w:hAnsi="Times New Roman" w:cs="Times New Roman"/>
          <w:spacing w:val="-3"/>
          <w:lang w:eastAsia="zh-CN"/>
        </w:rPr>
        <w:t>非申报立项人的，分数折</w:t>
      </w:r>
      <w:r>
        <w:rPr>
          <w:rFonts w:ascii="Times New Roman" w:hAnsi="Times New Roman" w:cs="Times New Roman"/>
          <w:spacing w:val="-3"/>
          <w:lang w:eastAsia="zh-CN"/>
        </w:rPr>
        <w:t>50%</w:t>
      </w:r>
      <w:r>
        <w:rPr>
          <w:rFonts w:hint="eastAsia" w:ascii="Times New Roman" w:hAnsi="Times New Roman" w:cs="Times New Roman"/>
          <w:spacing w:val="-3"/>
          <w:lang w:eastAsia="zh-CN"/>
        </w:rPr>
        <w:t>计入。</w:t>
      </w:r>
    </w:p>
    <w:p w14:paraId="610F802A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eastAsia="zh-CN"/>
        </w:rPr>
        <w:t>（</w:t>
      </w:r>
      <w:r>
        <w:rPr>
          <w:rFonts w:ascii="Times New Roman" w:hAnsi="Times New Roman" w:cs="Times New Roman"/>
          <w:spacing w:val="-3"/>
          <w:lang w:eastAsia="zh-CN"/>
        </w:rPr>
        <w:t>国家级按照贡献度排序进行算分：第一人300分，第二人200分，第三人100分，第四人50分，第五人及以后20分；</w:t>
      </w:r>
    </w:p>
    <w:p w14:paraId="2AB4BF79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省级按照贡献度排序进行算分：第一人100分，第二人80分，第三人50分，第四人及以后20分</w:t>
      </w:r>
      <w:r>
        <w:rPr>
          <w:rFonts w:hint="eastAsia" w:ascii="Times New Roman" w:hAnsi="Times New Roman" w:cs="Times New Roman"/>
          <w:spacing w:val="-3"/>
          <w:lang w:eastAsia="zh-CN"/>
        </w:rPr>
        <w:t>）</w:t>
      </w:r>
    </w:p>
    <w:p w14:paraId="07063C05">
      <w:pPr>
        <w:pStyle w:val="3"/>
        <w:spacing w:before="120" w:beforeLines="50" w:after="120" w:afterLines="50" w:line="560" w:lineRule="exact"/>
        <w:ind w:left="63" w:right="42" w:firstLine="558" w:firstLineChars="0"/>
        <w:jc w:val="both"/>
        <w:rPr>
          <w:rFonts w:ascii="Times New Roman" w:hAnsi="Times New Roman" w:cs="Times New Roman"/>
          <w:b/>
          <w:bCs/>
          <w:spacing w:val="-1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其他</w:t>
      </w:r>
      <w:r>
        <w:rPr>
          <w:rFonts w:hint="eastAsia" w:ascii="Times New Roman" w:hAnsi="Times New Roman" w:cs="Times New Roman"/>
          <w:spacing w:val="-3"/>
          <w:lang w:eastAsia="zh-CN"/>
        </w:rPr>
        <w:t>未涉及社会服务与实践情况</w:t>
      </w:r>
      <w:r>
        <w:rPr>
          <w:rFonts w:ascii="Times New Roman" w:hAnsi="Times New Roman" w:cs="Times New Roman"/>
          <w:spacing w:val="-3"/>
          <w:lang w:eastAsia="zh-CN"/>
        </w:rPr>
        <w:t>可在申请奖项时提交相关材料，交由评审委员会讨论并确定是否予以加分及具体的加分数。</w:t>
      </w:r>
    </w:p>
    <w:p w14:paraId="41FF6D1C">
      <w:pPr>
        <w:pStyle w:val="3"/>
        <w:spacing w:before="120" w:beforeLines="50" w:after="120" w:afterLines="50" w:line="560" w:lineRule="exact"/>
        <w:ind w:right="261" w:firstLine="558" w:firstLineChars="200"/>
        <w:rPr>
          <w:rFonts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-1"/>
          <w:lang w:eastAsia="zh-CN"/>
        </w:rPr>
        <w:t>三、获奖</w:t>
      </w:r>
    </w:p>
    <w:p w14:paraId="79CF0FB4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b/>
          <w:bCs/>
          <w:spacing w:val="-3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-3"/>
          <w:lang w:eastAsia="zh-CN"/>
        </w:rPr>
        <w:t>1、学科竞赛获奖</w:t>
      </w:r>
    </w:p>
    <w:p w14:paraId="5E6DB491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hint="eastAsia"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eastAsia="zh-CN"/>
        </w:rPr>
        <w:t>同一学科竞赛不同等级获奖按最高等级获奖分值计分，不重复计分；可认定学科竞赛目录参见附表1-3。</w:t>
      </w:r>
    </w:p>
    <w:p w14:paraId="4C6C1E90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hint="default" w:ascii="Times New Roman" w:hAnsi="Times New Roman" w:cs="Times New Roman"/>
          <w:spacing w:val="-3"/>
          <w:lang w:val="en-US" w:eastAsia="zh-CN"/>
        </w:rPr>
      </w:pPr>
      <w:r>
        <w:rPr>
          <w:rFonts w:hint="eastAsia" w:ascii="Times New Roman" w:hAnsi="Times New Roman" w:cs="Times New Roman"/>
          <w:spacing w:val="-3"/>
          <w:lang w:val="en-US" w:eastAsia="zh-CN"/>
        </w:rPr>
        <w:t>①基本分数计算如下：</w:t>
      </w:r>
    </w:p>
    <w:p w14:paraId="4546B016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hint="eastAsia"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val="en-US" w:eastAsia="zh-CN"/>
        </w:rPr>
        <w:t>在</w:t>
      </w:r>
      <w:r>
        <w:rPr>
          <w:rFonts w:hint="eastAsia" w:ascii="Times New Roman" w:hAnsi="Times New Roman" w:cs="Times New Roman"/>
          <w:spacing w:val="-3"/>
          <w:lang w:eastAsia="zh-CN"/>
        </w:rPr>
        <w:t>中国国际大学生创新大赛</w:t>
      </w:r>
      <w:r>
        <w:rPr>
          <w:rFonts w:ascii="Times New Roman" w:hAnsi="Times New Roman" w:cs="Times New Roman"/>
          <w:spacing w:val="-3"/>
          <w:lang w:eastAsia="zh-CN"/>
        </w:rPr>
        <w:t>、</w:t>
      </w:r>
      <w:r>
        <w:rPr>
          <w:rFonts w:hint="eastAsia" w:ascii="Times New Roman" w:hAnsi="Times New Roman" w:cs="Times New Roman"/>
          <w:spacing w:val="-3"/>
          <w:lang w:eastAsia="zh-CN"/>
        </w:rPr>
        <w:t>“</w:t>
      </w:r>
      <w:r>
        <w:rPr>
          <w:rFonts w:ascii="Times New Roman" w:hAnsi="Times New Roman" w:cs="Times New Roman"/>
          <w:spacing w:val="-3"/>
          <w:lang w:eastAsia="zh-CN"/>
        </w:rPr>
        <w:t>挑战杯</w:t>
      </w:r>
      <w:r>
        <w:rPr>
          <w:rFonts w:hint="eastAsia" w:ascii="Times New Roman" w:hAnsi="Times New Roman" w:cs="Times New Roman"/>
          <w:spacing w:val="-3"/>
          <w:lang w:eastAsia="zh-CN"/>
        </w:rPr>
        <w:t>”</w:t>
      </w:r>
      <w:r>
        <w:rPr>
          <w:rFonts w:ascii="Times New Roman" w:hAnsi="Times New Roman" w:cs="Times New Roman"/>
          <w:spacing w:val="-3"/>
          <w:lang w:eastAsia="zh-CN"/>
        </w:rPr>
        <w:t>中国大学生课外学术科技作品竞赛、</w:t>
      </w:r>
      <w:r>
        <w:rPr>
          <w:rFonts w:hint="eastAsia" w:ascii="Times New Roman" w:hAnsi="Times New Roman" w:cs="Times New Roman"/>
          <w:spacing w:val="-3"/>
          <w:lang w:eastAsia="zh-CN"/>
        </w:rPr>
        <w:t>“挑战杯”中国大学生创业计划竞赛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国赛（决赛）中取得</w:t>
      </w:r>
      <w:r>
        <w:rPr>
          <w:rFonts w:ascii="Times New Roman" w:hAnsi="Times New Roman" w:cs="Times New Roman"/>
          <w:spacing w:val="-3"/>
          <w:lang w:eastAsia="zh-CN"/>
        </w:rPr>
        <w:t>最高级别奖项加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2</w:t>
      </w:r>
      <w:r>
        <w:rPr>
          <w:rFonts w:ascii="Times New Roman" w:hAnsi="Times New Roman" w:cs="Times New Roman"/>
          <w:spacing w:val="-3"/>
          <w:lang w:eastAsia="zh-CN"/>
        </w:rPr>
        <w:t>00分/人次，次一等级奖项加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180</w:t>
      </w:r>
      <w:r>
        <w:rPr>
          <w:rFonts w:ascii="Times New Roman" w:hAnsi="Times New Roman" w:cs="Times New Roman"/>
          <w:spacing w:val="-3"/>
          <w:lang w:eastAsia="zh-CN"/>
        </w:rPr>
        <w:t>分/人次，以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20</w:t>
      </w:r>
      <w:r>
        <w:rPr>
          <w:rFonts w:ascii="Times New Roman" w:hAnsi="Times New Roman" w:cs="Times New Roman"/>
          <w:spacing w:val="-3"/>
          <w:lang w:eastAsia="zh-CN"/>
        </w:rPr>
        <w:t>分/人次为级差，以此类推；</w:t>
      </w:r>
      <w:r>
        <w:rPr>
          <w:rFonts w:hint="eastAsia" w:ascii="Times New Roman" w:hAnsi="Times New Roman" w:cs="Times New Roman"/>
          <w:spacing w:val="-3"/>
          <w:lang w:eastAsia="zh-CN"/>
        </w:rPr>
        <w:t>在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上述三大赛事</w:t>
      </w:r>
      <w:r>
        <w:rPr>
          <w:rFonts w:hint="eastAsia" w:ascii="Times New Roman" w:hAnsi="Times New Roman" w:cs="Times New Roman"/>
          <w:spacing w:val="-3"/>
          <w:lang w:eastAsia="zh-CN"/>
        </w:rPr>
        <w:t>中取得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省级最高奖项加100分</w:t>
      </w:r>
      <w:r>
        <w:rPr>
          <w:rFonts w:ascii="Times New Roman" w:hAnsi="Times New Roman" w:cs="Times New Roman"/>
          <w:spacing w:val="-3"/>
          <w:lang w:eastAsia="zh-CN"/>
        </w:rPr>
        <w:t>/人次</w:t>
      </w:r>
      <w:r>
        <w:rPr>
          <w:rFonts w:hint="eastAsia" w:ascii="Times New Roman" w:hAnsi="Times New Roman" w:cs="Times New Roman"/>
          <w:spacing w:val="-3"/>
          <w:lang w:eastAsia="zh-CN"/>
        </w:rPr>
        <w:t>。在附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表</w:t>
      </w:r>
      <w:r>
        <w:rPr>
          <w:rFonts w:hint="eastAsia" w:ascii="Times New Roman" w:hAnsi="Times New Roman" w:cs="Times New Roman"/>
          <w:spacing w:val="-3"/>
          <w:lang w:eastAsia="zh-CN"/>
        </w:rPr>
        <w:t>1中其他竞赛国赛（决赛）中取得前三级别奖项的予以加分，具体为最高级别奖项加60分/人次，次一级别加50分/人次，再次一级别加40分/人次；取得省赛最高级别奖项的加30分/人次。</w:t>
      </w:r>
    </w:p>
    <w:p w14:paraId="5A132B6C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hint="eastAsia"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val="en-US" w:eastAsia="zh-CN"/>
        </w:rPr>
        <w:t>在</w:t>
      </w:r>
      <w:r>
        <w:rPr>
          <w:rFonts w:hint="eastAsia" w:ascii="Times New Roman" w:hAnsi="Times New Roman" w:cs="Times New Roman"/>
          <w:spacing w:val="-3"/>
          <w:lang w:eastAsia="zh-CN"/>
        </w:rPr>
        <w:t>中国研究生创新实践系列大赛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国赛（决赛）</w:t>
      </w:r>
      <w:r>
        <w:rPr>
          <w:rFonts w:hint="eastAsia" w:ascii="Times New Roman" w:hAnsi="Times New Roman" w:cs="Times New Roman"/>
          <w:spacing w:val="-3"/>
          <w:lang w:eastAsia="zh-CN"/>
        </w:rPr>
        <w:t>中取得最高级别奖项加100分/人次，次一等级奖项加9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0</w:t>
      </w:r>
      <w:r>
        <w:rPr>
          <w:rFonts w:hint="eastAsia" w:ascii="Times New Roman" w:hAnsi="Times New Roman" w:cs="Times New Roman"/>
          <w:spacing w:val="-3"/>
          <w:lang w:eastAsia="zh-CN"/>
        </w:rPr>
        <w:t>分/人次，以10分/人次为级差，以此类推；在上述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系列</w:t>
      </w:r>
      <w:r>
        <w:rPr>
          <w:rFonts w:hint="eastAsia" w:ascii="Times New Roman" w:hAnsi="Times New Roman" w:cs="Times New Roman"/>
          <w:spacing w:val="-3"/>
          <w:lang w:eastAsia="zh-CN"/>
        </w:rPr>
        <w:t>赛事中取得省级最高奖项加5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0</w:t>
      </w:r>
      <w:r>
        <w:rPr>
          <w:rFonts w:hint="eastAsia" w:ascii="Times New Roman" w:hAnsi="Times New Roman" w:cs="Times New Roman"/>
          <w:spacing w:val="-3"/>
          <w:lang w:eastAsia="zh-CN"/>
        </w:rPr>
        <w:t>分/人次。</w:t>
      </w:r>
    </w:p>
    <w:p w14:paraId="183DA47C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hint="default" w:ascii="Times New Roman" w:hAnsi="Times New Roman" w:cs="Times New Roman"/>
          <w:spacing w:val="-3"/>
          <w:lang w:val="en-US" w:eastAsia="zh-CN"/>
        </w:rPr>
      </w:pPr>
      <w:r>
        <w:rPr>
          <w:rFonts w:hint="eastAsia" w:ascii="Times New Roman" w:hAnsi="Times New Roman" w:cs="Times New Roman"/>
          <w:spacing w:val="-3"/>
          <w:lang w:val="en-US" w:eastAsia="zh-CN"/>
        </w:rPr>
        <w:t>在附表3竞赛省赛中取得最高级别奖项的加</w:t>
      </w:r>
      <w:r>
        <w:rPr>
          <w:rFonts w:hint="eastAsia" w:ascii="Times New Roman" w:hAnsi="Times New Roman" w:cs="Times New Roman"/>
          <w:spacing w:val="-3"/>
          <w:highlight w:val="none"/>
          <w:lang w:val="en-US" w:eastAsia="zh-CN"/>
        </w:rPr>
        <w:t>50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分/人次。</w:t>
      </w:r>
    </w:p>
    <w:p w14:paraId="14214549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hint="default" w:ascii="Times New Roman" w:hAnsi="Times New Roman" w:cs="Times New Roman"/>
          <w:spacing w:val="-3"/>
          <w:lang w:val="en-US" w:eastAsia="zh-CN"/>
        </w:rPr>
      </w:pPr>
      <w:r>
        <w:rPr>
          <w:rFonts w:hint="eastAsia" w:ascii="Times New Roman" w:hAnsi="Times New Roman" w:cs="Times New Roman"/>
          <w:spacing w:val="-3"/>
          <w:lang w:val="en-US" w:eastAsia="zh-CN"/>
        </w:rPr>
        <w:t>②分数分配原则如下：</w:t>
      </w:r>
    </w:p>
    <w:p w14:paraId="63630BC2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竞赛一组多人时按成员排序乘系数进行加分：</w:t>
      </w:r>
    </w:p>
    <w:p w14:paraId="69C6ECE3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一组仅一人：第一位成员*1；</w:t>
      </w:r>
    </w:p>
    <w:p w14:paraId="0F7AB163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一组含两人：第一位成员*1，第二位成员*0.5；</w:t>
      </w:r>
    </w:p>
    <w:p w14:paraId="70F3CC2C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一组含三人：第一位成员*1，第二位成员*0.6，第三位成员*0.4；</w:t>
      </w:r>
    </w:p>
    <w:p w14:paraId="350ECF35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一组含四人及以上：第一位成员*1，第二位—第六位成员依次*0.8—*0.4，第七位成员及以后均为*0.3</w:t>
      </w:r>
    </w:p>
    <w:p w14:paraId="75968C43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b/>
          <w:bCs/>
          <w:spacing w:val="-3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-3"/>
          <w:lang w:eastAsia="zh-CN"/>
        </w:rPr>
        <w:t>2、其他获奖</w:t>
      </w:r>
    </w:p>
    <w:p w14:paraId="3A39ADA7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获得如全国高校百名研究生党员标兵、最美大学生、中国大学生年度人物等经学院评审委员会认定突出的个人荣誉、奖学金者</w:t>
      </w:r>
      <w:r>
        <w:rPr>
          <w:rFonts w:hint="eastAsia" w:ascii="Times New Roman" w:hAnsi="Times New Roman" w:cs="Times New Roman"/>
          <w:spacing w:val="-3"/>
          <w:lang w:eastAsia="zh-CN"/>
        </w:rPr>
        <w:t>，</w:t>
      </w:r>
      <w:r>
        <w:rPr>
          <w:rFonts w:ascii="Times New Roman" w:hAnsi="Times New Roman" w:cs="Times New Roman"/>
          <w:spacing w:val="-3"/>
          <w:lang w:eastAsia="zh-CN"/>
        </w:rPr>
        <w:t>经评审委员会商定，给予300分的加分。</w:t>
      </w:r>
    </w:p>
    <w:p w14:paraId="7E7DCB96">
      <w:pPr>
        <w:pStyle w:val="3"/>
        <w:spacing w:before="120" w:beforeLines="50" w:after="120" w:afterLines="50" w:line="560" w:lineRule="exact"/>
        <w:ind w:left="63" w:right="42" w:firstLine="558"/>
        <w:jc w:val="both"/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其他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未涉及的</w:t>
      </w:r>
      <w:r>
        <w:rPr>
          <w:rFonts w:ascii="Times New Roman" w:hAnsi="Times New Roman" w:cs="Times New Roman"/>
          <w:spacing w:val="-3"/>
          <w:lang w:eastAsia="zh-CN"/>
        </w:rPr>
        <w:t>获奖情况可在申请奖项时提交相关材料，交由评审委员会讨论并确定是否予以加分及具体的加分数。</w:t>
      </w:r>
    </w:p>
    <w:p w14:paraId="23C1E821">
      <w:pPr>
        <w:rPr>
          <w:rFonts w:hint="eastAsia"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eastAsia="zh-CN"/>
        </w:rPr>
        <w:br w:type="page"/>
      </w:r>
    </w:p>
    <w:p w14:paraId="521FE21D">
      <w:pPr>
        <w:pStyle w:val="3"/>
        <w:spacing w:before="225" w:line="369" w:lineRule="auto"/>
        <w:ind w:right="42"/>
        <w:jc w:val="center"/>
        <w:rPr>
          <w:rFonts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eastAsia="zh-CN"/>
        </w:rPr>
        <w:t>附表1 中国高等教育学会认定学科竞赛目录</w:t>
      </w:r>
    </w:p>
    <w:tbl>
      <w:tblPr>
        <w:tblStyle w:val="6"/>
        <w:tblW w:w="969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872"/>
        <w:gridCol w:w="7140"/>
      </w:tblGrid>
      <w:tr w14:paraId="761E8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A5408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C601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竞赛类别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17C8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竞赛</w:t>
            </w:r>
          </w:p>
        </w:tc>
      </w:tr>
      <w:tr w14:paraId="2BB4B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6DCD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32D5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创新创业类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49ECE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中国国际大学生创新大赛</w:t>
            </w:r>
          </w:p>
        </w:tc>
      </w:tr>
      <w:tr w14:paraId="3C936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BB16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390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4BAD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“挑战杯”全国大学生课外学术科技作品竞赛</w:t>
            </w:r>
          </w:p>
        </w:tc>
      </w:tr>
      <w:tr w14:paraId="430BB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0ED86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7EE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2D158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“挑战杯”中国大学生创业计划大赛</w:t>
            </w:r>
          </w:p>
        </w:tc>
      </w:tr>
      <w:tr w14:paraId="3BE3D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B30A4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2EE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A0D3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全国大学生创新创业训练计划年会展示</w:t>
            </w:r>
          </w:p>
        </w:tc>
      </w:tr>
      <w:tr w14:paraId="4D882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11C4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70D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02A3A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中美青年创客大赛</w:t>
            </w:r>
          </w:p>
        </w:tc>
      </w:tr>
      <w:tr w14:paraId="3C19B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1BF56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8F7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F0CF6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全国大学生电子商务“创新、创意及创业”挑战赛</w:t>
            </w:r>
          </w:p>
        </w:tc>
      </w:tr>
      <w:tr w14:paraId="0A18A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56F6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1E8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0C9A2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全国高校商业精英挑战赛-①品牌策划竞赛、②会展专业创新创业实践竞赛、③国际贸易竞赛、④创新创业竞赛、⑤会计与商业管理案例竞赛</w:t>
            </w:r>
          </w:p>
        </w:tc>
      </w:tr>
      <w:tr w14:paraId="599F4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7B84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0FB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30B92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中国大学生服务外包创新创业大赛</w:t>
            </w:r>
          </w:p>
        </w:tc>
      </w:tr>
      <w:tr w14:paraId="402FD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7468B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5FF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FC43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iCAN大学生创新创业大赛</w:t>
            </w:r>
          </w:p>
        </w:tc>
      </w:tr>
      <w:tr w14:paraId="21343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D9FA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FC20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外语/语言类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F7E7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“外研社·国才杯”“理解当代中国”全国大学生外语能力大赛-①英语演讲，②英语辩论、③英语写作、④英语阅读</w:t>
            </w:r>
          </w:p>
        </w:tc>
      </w:tr>
      <w:tr w14:paraId="62182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B3719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344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8DFC8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“21世纪杯”全国英语演讲比赛</w:t>
            </w:r>
          </w:p>
        </w:tc>
      </w:tr>
      <w:tr w14:paraId="2CA82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7D214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3E1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F5673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“外教社杯”全国高校学生跨文化能力大赛</w:t>
            </w:r>
          </w:p>
        </w:tc>
      </w:tr>
      <w:tr w14:paraId="1F5D6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2B892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041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804E6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中华经典诵写讲大赛</w:t>
            </w:r>
          </w:p>
        </w:tc>
      </w:tr>
      <w:tr w14:paraId="571B5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0E539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A087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数学统计学类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60402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全国大学生数学建模竞赛</w:t>
            </w:r>
          </w:p>
        </w:tc>
      </w:tr>
      <w:tr w14:paraId="5816E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65798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596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EF36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全国大学生市场调查与分析大赛</w:t>
            </w:r>
          </w:p>
        </w:tc>
      </w:tr>
      <w:tr w14:paraId="45061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D52F6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4BC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FD2A5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全国大学生统计建模大赛</w:t>
            </w:r>
          </w:p>
        </w:tc>
      </w:tr>
      <w:tr w14:paraId="68E9A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23D52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D560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经济管理类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5939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全国大学生能源经济学术创意大赛</w:t>
            </w:r>
          </w:p>
        </w:tc>
      </w:tr>
      <w:tr w14:paraId="52380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ADBB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062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D2DD9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全国本科院校税收风险管控赛例大赛</w:t>
            </w:r>
          </w:p>
        </w:tc>
      </w:tr>
      <w:tr w14:paraId="0A040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178AD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681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45102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“科云杯”全国大学生财会职业能力大赛</w:t>
            </w:r>
          </w:p>
        </w:tc>
      </w:tr>
      <w:tr w14:paraId="13E62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6C24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827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E2A2B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“工行杯”全国大学生金融科技创新大赛</w:t>
            </w:r>
          </w:p>
        </w:tc>
      </w:tr>
      <w:tr w14:paraId="1EDF6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072A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21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806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5D9C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全国企业竞争模拟大赛</w:t>
            </w:r>
          </w:p>
        </w:tc>
      </w:tr>
      <w:tr w14:paraId="3E168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0BF0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F8E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B1A9B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全国高等院校数智化企业经营沙盘大赛</w:t>
            </w:r>
          </w:p>
        </w:tc>
      </w:tr>
      <w:tr w14:paraId="6BE56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BC082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4C2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66206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“学创杯”全国大学生创业综合模拟大赛</w:t>
            </w:r>
          </w:p>
        </w:tc>
      </w:tr>
      <w:tr w14:paraId="14D10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7C7C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24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6DA2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生环化工类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60D7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全国大学生节能减排社会实践与科技竞赛</w:t>
            </w:r>
          </w:p>
        </w:tc>
      </w:tr>
      <w:tr w14:paraId="6A1F4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26D28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25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49E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11AFE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全国大学生生命科学竞赛(CULSC)-生命科学竞赛、生命创新创业大赛</w:t>
            </w:r>
          </w:p>
        </w:tc>
      </w:tr>
      <w:tr w14:paraId="15378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A8872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26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5A0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4CFD3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全国大学生基础医学创新研究暨实验设计论坛(大赛)</w:t>
            </w:r>
          </w:p>
        </w:tc>
      </w:tr>
      <w:tr w14:paraId="433F3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01D4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27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AFC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72DA8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全国大学生化工设计竞赛</w:t>
            </w:r>
          </w:p>
        </w:tc>
      </w:tr>
      <w:tr w14:paraId="46773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2E2F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28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F9F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70DF7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全国大学生化工实验大赛</w:t>
            </w:r>
          </w:p>
        </w:tc>
      </w:tr>
      <w:tr w14:paraId="68DDD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134E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29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2C4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75537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全国大学生化学实验创新设计大赛</w:t>
            </w:r>
          </w:p>
        </w:tc>
      </w:tr>
      <w:tr w14:paraId="29A5C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23A38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6C16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物理/工程类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6BCA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全国大学生物理实验竞赛</w:t>
            </w:r>
          </w:p>
        </w:tc>
      </w:tr>
      <w:tr w14:paraId="5E2A2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F334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31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E2C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C2DA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中国大学生工程实践与创新能力大赛</w:t>
            </w:r>
          </w:p>
        </w:tc>
      </w:tr>
      <w:tr w14:paraId="3A4CF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AEB2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BE7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2D27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全国大学生光电设计竞赛</w:t>
            </w:r>
          </w:p>
        </w:tc>
      </w:tr>
      <w:tr w14:paraId="0E9B7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D74D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EC7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38C7E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全国大学生智能汽车竞赛</w:t>
            </w:r>
          </w:p>
        </w:tc>
      </w:tr>
      <w:tr w14:paraId="6E06D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40D5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34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16A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78958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全国大学生机械创新设计大赛</w:t>
            </w:r>
          </w:p>
        </w:tc>
      </w:tr>
      <w:tr w14:paraId="650AA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7395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35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CA6A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6AA5D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中国大学生机械工程创新创意大赛</w:t>
            </w:r>
          </w:p>
        </w:tc>
      </w:tr>
      <w:tr w14:paraId="00A08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201A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36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E51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0FC2D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全国周培源大学生力学竞赛</w:t>
            </w:r>
          </w:p>
        </w:tc>
      </w:tr>
      <w:tr w14:paraId="4C720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5FA74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37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8A1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74B25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全国大学生结构设计竞赛</w:t>
            </w:r>
          </w:p>
        </w:tc>
      </w:tr>
      <w:tr w14:paraId="20544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F406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38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7A5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77D3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全国大学生先进成图技术与产品信息建模创新大赛</w:t>
            </w:r>
          </w:p>
        </w:tc>
      </w:tr>
      <w:tr w14:paraId="39513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D8B9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39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1EB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52548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全国大学生水利创新设计大赛</w:t>
            </w:r>
          </w:p>
        </w:tc>
      </w:tr>
      <w:tr w14:paraId="11B95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80F2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40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21E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900E7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国际大学生智能农业装备创新大赛</w:t>
            </w:r>
          </w:p>
        </w:tc>
      </w:tr>
      <w:tr w14:paraId="1D2DF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63FEA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41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F1A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11E4C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中国机器人大赛暨RoboCup机器人世界杯中国赛</w:t>
            </w:r>
          </w:p>
        </w:tc>
      </w:tr>
      <w:tr w14:paraId="4273C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EF30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75F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14ED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全国大学生机器人大赛(CURC)</w:t>
            </w:r>
          </w:p>
        </w:tc>
      </w:tr>
      <w:tr w14:paraId="470B7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1B38B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257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4995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全国大学生机器人大赛-RoboTac</w:t>
            </w:r>
          </w:p>
        </w:tc>
      </w:tr>
      <w:tr w14:paraId="587F1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A84A9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44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A84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245E7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睿抗机器人开发者大赛(RAICOM)</w:t>
            </w:r>
          </w:p>
        </w:tc>
      </w:tr>
      <w:tr w14:paraId="160D7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D0DC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45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11C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E503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中国高校智能机器人创意大赛</w:t>
            </w:r>
          </w:p>
        </w:tc>
      </w:tr>
      <w:tr w14:paraId="0F4F8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5295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46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F0A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B6D92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中国机器人及人工智能大赛</w:t>
            </w:r>
          </w:p>
        </w:tc>
      </w:tr>
      <w:tr w14:paraId="2E9CF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C61E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47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E79EA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电子信息类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E68FD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中国大学生计算机设计大赛</w:t>
            </w:r>
          </w:p>
        </w:tc>
      </w:tr>
      <w:tr w14:paraId="63B71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A6E1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48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095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B017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中国高校计算机大赛-①大数据挑战赛②团体程序设计天梯赛③移动应用创新赛④网络技术挑战赛⑤人工智能创意赛</w:t>
            </w:r>
          </w:p>
        </w:tc>
      </w:tr>
      <w:tr w14:paraId="56C3D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3D79B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49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2A8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5429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ACM-ICPC国际大学生程序设计竞赛</w:t>
            </w:r>
          </w:p>
        </w:tc>
      </w:tr>
      <w:tr w14:paraId="2CA19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7F87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50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DC7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1B1C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蓝桥杯全国软件和信息技术专业人才大赛</w:t>
            </w:r>
          </w:p>
        </w:tc>
      </w:tr>
      <w:tr w14:paraId="66254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0BCD8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51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5E2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E5E7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“中国软件杯”大学生软件设计大赛</w:t>
            </w:r>
          </w:p>
        </w:tc>
      </w:tr>
      <w:tr w14:paraId="15300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3BBD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DEF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6A848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全国大学生信息安全竞赛</w:t>
            </w:r>
          </w:p>
        </w:tc>
      </w:tr>
      <w:tr w14:paraId="096CC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EA06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EDE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B16D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华为ICT大赛</w:t>
            </w:r>
          </w:p>
        </w:tc>
      </w:tr>
      <w:tr w14:paraId="279FD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42AE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54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529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37A0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全国大学生嵌入式芯片与系统设计竞赛</w:t>
            </w:r>
          </w:p>
        </w:tc>
      </w:tr>
      <w:tr w14:paraId="532D0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27C8B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55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C4C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9506A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百度之星程序设计大赛</w:t>
            </w:r>
          </w:p>
        </w:tc>
      </w:tr>
      <w:tr w14:paraId="170FE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FD4C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56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3D4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6042A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全国大学生计算机系统能力大赛</w:t>
            </w:r>
          </w:p>
        </w:tc>
      </w:tr>
      <w:tr w14:paraId="7880A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F121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57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817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E986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全国大学生物联网设计竞赛（华为杯）</w:t>
            </w:r>
          </w:p>
        </w:tc>
      </w:tr>
      <w:tr w14:paraId="5F3C8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55CE8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58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5A4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2BA65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全国大学生信息安全与对抗技术竞赛</w:t>
            </w:r>
          </w:p>
        </w:tc>
      </w:tr>
      <w:tr w14:paraId="446E6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2DF2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59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793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660BE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全球校园人工智能算法精英大赛</w:t>
            </w:r>
          </w:p>
        </w:tc>
      </w:tr>
      <w:tr w14:paraId="3D1DF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B8A4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60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A9A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2563C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“大唐杯”全国大学生新一代信息通信技术大赛</w:t>
            </w:r>
          </w:p>
        </w:tc>
      </w:tr>
      <w:tr w14:paraId="4DC0E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27FF9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61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DE3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B1CAE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“西门子杯”中国智能制造挑战赛</w:t>
            </w:r>
          </w:p>
        </w:tc>
      </w:tr>
      <w:tr w14:paraId="4B45A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AA26D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90F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D077B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全国大学生集成电路创新创业大赛</w:t>
            </w:r>
          </w:p>
        </w:tc>
      </w:tr>
      <w:tr w14:paraId="104C7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774B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7EB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ECB1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全国大学生电子设计竞赛</w:t>
            </w:r>
          </w:p>
        </w:tc>
      </w:tr>
      <w:tr w14:paraId="156FA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0E72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64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7B6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2D613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中国好创意暨全国数字艺术设计大赛</w:t>
            </w:r>
          </w:p>
        </w:tc>
      </w:tr>
      <w:tr w14:paraId="7F834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48A2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65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5B1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2E6E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全国三维数字化创新设计大赛</w:t>
            </w:r>
          </w:p>
        </w:tc>
      </w:tr>
      <w:tr w14:paraId="4DD30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90E0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66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96E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F38B9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全国大学生物流设计大赛</w:t>
            </w:r>
          </w:p>
        </w:tc>
      </w:tr>
      <w:tr w14:paraId="096B8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6D18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67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AEC3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美术设计类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9EC1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全国大学生广告艺术大赛</w:t>
            </w:r>
          </w:p>
        </w:tc>
      </w:tr>
      <w:tr w14:paraId="799D7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D9386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68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D4E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D14C5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米兰设计周——中国高校设计学科师生优秀作品展</w:t>
            </w:r>
          </w:p>
        </w:tc>
      </w:tr>
      <w:tr w14:paraId="4773C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D45C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69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74F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679CD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未来设计师·全国高校数字艺术设计大赛，含未来设计师·国际创新设计大赛</w:t>
            </w:r>
          </w:p>
        </w:tc>
      </w:tr>
      <w:tr w14:paraId="26850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303FA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70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BB8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7C722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两岸新锐设计竞赛·华灿奖</w:t>
            </w:r>
          </w:p>
        </w:tc>
      </w:tr>
      <w:tr w14:paraId="5ABE4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EE0C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71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EDC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D1CD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全国大学生数字媒体科技作品及创意竞赛</w:t>
            </w:r>
          </w:p>
        </w:tc>
      </w:tr>
      <w:tr w14:paraId="2DA26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FE96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0CC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8CEC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全国大学生工业设计大赛</w:t>
            </w:r>
          </w:p>
        </w:tc>
      </w:tr>
      <w:tr w14:paraId="4B0DA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6447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C19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AABD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全国高校BIM毕业设计创新大赛</w:t>
            </w:r>
          </w:p>
        </w:tc>
      </w:tr>
      <w:tr w14:paraId="595FD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05CD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74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4CE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F4827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全国数字建筑创新应用大赛</w:t>
            </w:r>
          </w:p>
        </w:tc>
      </w:tr>
      <w:tr w14:paraId="58EAD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B21F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75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F52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EC1A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全国大学生花园设计建造竞赛</w:t>
            </w:r>
          </w:p>
        </w:tc>
      </w:tr>
      <w:tr w14:paraId="7BE98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DD7D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76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598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7118B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全国大学生测绘学科创新创业智能大赛</w:t>
            </w:r>
          </w:p>
        </w:tc>
      </w:tr>
      <w:tr w14:paraId="7DAF9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A93BB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77</w:t>
            </w:r>
          </w:p>
        </w:tc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9BB7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职业技能类</w:t>
            </w: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E136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世界技能大赛</w:t>
            </w:r>
          </w:p>
        </w:tc>
      </w:tr>
      <w:tr w14:paraId="1DB4C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48B7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78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EF3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B237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世界技能大赛中国选拔赛</w:t>
            </w:r>
          </w:p>
        </w:tc>
      </w:tr>
      <w:tr w14:paraId="6CBB8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F481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79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515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24A7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全国职业院校技能大赛</w:t>
            </w:r>
          </w:p>
        </w:tc>
      </w:tr>
      <w:tr w14:paraId="4D8B7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2062A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80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52E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76F1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中国大学生医学技术技能大赛</w:t>
            </w:r>
          </w:p>
        </w:tc>
      </w:tr>
      <w:tr w14:paraId="48595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8224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81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831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6F303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全国大学生地质技能竞赛</w:t>
            </w:r>
          </w:p>
        </w:tc>
      </w:tr>
      <w:tr w14:paraId="60776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2FDB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82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BD3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C9576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全国大学生金相技能大赛</w:t>
            </w:r>
          </w:p>
        </w:tc>
      </w:tr>
      <w:tr w14:paraId="16735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9CDF9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83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006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065BF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一带一路暨金砖国家技能发展与技术创新大赛</w:t>
            </w:r>
          </w:p>
        </w:tc>
      </w:tr>
      <w:tr w14:paraId="077CB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1C4F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84</w:t>
            </w:r>
          </w:p>
        </w:tc>
        <w:tc>
          <w:tcPr>
            <w:tcW w:w="1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0AE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F2A06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码蹄杯全国职业院校程序设计大赛</w:t>
            </w:r>
          </w:p>
        </w:tc>
      </w:tr>
    </w:tbl>
    <w:p w14:paraId="69A719A3">
      <w:pPr>
        <w:rPr>
          <w:rFonts w:ascii="Times New Roman" w:hAnsi="Times New Roman" w:cs="Times New Roman"/>
          <w:spacing w:val="-3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br w:type="page"/>
      </w:r>
    </w:p>
    <w:p w14:paraId="23227DC8">
      <w:pPr>
        <w:pStyle w:val="3"/>
        <w:spacing w:before="225" w:line="369" w:lineRule="auto"/>
        <w:ind w:right="42"/>
        <w:jc w:val="center"/>
        <w:rPr>
          <w:rFonts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eastAsia="zh-CN"/>
        </w:rPr>
        <w:t>附表2 中国研究生创新实践系列大赛主题赛事目录（</w:t>
      </w:r>
      <w:r>
        <w:rPr>
          <w:rFonts w:hint="eastAsia" w:ascii="Times New Roman" w:hAnsi="Times New Roman" w:cs="Times New Roman"/>
          <w:spacing w:val="-3"/>
          <w:lang w:val="en-US" w:eastAsia="zh-CN"/>
        </w:rPr>
        <w:t>2026</w:t>
      </w:r>
      <w:r>
        <w:rPr>
          <w:rFonts w:hint="eastAsia" w:ascii="Times New Roman" w:hAnsi="Times New Roman" w:cs="Times New Roman"/>
          <w:spacing w:val="-3"/>
          <w:lang w:eastAsia="zh-CN"/>
        </w:rPr>
        <w:t>）</w:t>
      </w:r>
    </w:p>
    <w:tbl>
      <w:tblPr>
        <w:tblStyle w:val="6"/>
        <w:tblW w:w="72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6102"/>
      </w:tblGrid>
      <w:tr w14:paraId="4819F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7B22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6FDF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主题赛事</w:t>
            </w:r>
          </w:p>
        </w:tc>
      </w:tr>
      <w:tr w14:paraId="02006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AFAE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3BBA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中国研究生智慧城市技术与创意设计大赛</w:t>
            </w:r>
          </w:p>
        </w:tc>
      </w:tr>
      <w:tr w14:paraId="4DDE5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A702A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D706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中国研究生未来飞行器创新大赛</w:t>
            </w:r>
          </w:p>
        </w:tc>
      </w:tr>
      <w:tr w14:paraId="7B820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C349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B2E7D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中国研究生数学建模竞赛</w:t>
            </w:r>
          </w:p>
        </w:tc>
      </w:tr>
      <w:tr w14:paraId="1A600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7B23A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060FE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中国研究生电子设计竞赛</w:t>
            </w:r>
          </w:p>
        </w:tc>
      </w:tr>
      <w:tr w14:paraId="09D88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21F4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FF0D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中国研究生创“芯”大赛</w:t>
            </w:r>
          </w:p>
        </w:tc>
      </w:tr>
      <w:tr w14:paraId="0B8F2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B7A62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BB27D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中国研究生创“芯”大赛——EDA精英挑战赛</w:t>
            </w:r>
          </w:p>
        </w:tc>
      </w:tr>
      <w:tr w14:paraId="351BA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024EB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89A45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中国研究生人工智能创新大赛</w:t>
            </w:r>
          </w:p>
        </w:tc>
      </w:tr>
      <w:tr w14:paraId="56647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7731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E9394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中国研究生机器人创新设计大赛</w:t>
            </w:r>
          </w:p>
        </w:tc>
      </w:tr>
      <w:tr w14:paraId="778CE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32722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37C73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中国研究生能源装备创新设计大赛</w:t>
            </w:r>
          </w:p>
        </w:tc>
      </w:tr>
      <w:tr w14:paraId="7AA66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C894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9EDA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中国研究生公共管理案例大赛</w:t>
            </w:r>
          </w:p>
        </w:tc>
      </w:tr>
      <w:tr w14:paraId="46551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98F5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415CB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中国研究生乡村振兴科技强农+创新大赛</w:t>
            </w:r>
          </w:p>
        </w:tc>
      </w:tr>
      <w:tr w14:paraId="1B8BF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6C6F4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AFB68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中国研究生网络安全创新大赛</w:t>
            </w:r>
          </w:p>
        </w:tc>
      </w:tr>
      <w:tr w14:paraId="7F28B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0B6E8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EB3D5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中国研究生“双碳”创新与创意大赛</w:t>
            </w:r>
          </w:p>
        </w:tc>
      </w:tr>
      <w:tr w14:paraId="4CAB6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722C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493DA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中国研究生金融科技创新大赛</w:t>
            </w:r>
          </w:p>
        </w:tc>
      </w:tr>
      <w:tr w14:paraId="1B7E1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5D912A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17C43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中国研究生“美丽中国”创新设计大赛</w:t>
            </w:r>
          </w:p>
        </w:tc>
      </w:tr>
      <w:tr w14:paraId="1C8C4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B3F1A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FF7FC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/>
                <w:lang w:eastAsia="zh-CN" w:bidi="ar"/>
              </w:rPr>
              <w:t>中国研究生“美丽中国”创新设计大赛——生物多样性保护与利用大赛（专项赛）</w:t>
            </w:r>
          </w:p>
        </w:tc>
      </w:tr>
      <w:tr w14:paraId="59532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844CD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F39B6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中国研究生工程管理案例大赛</w:t>
            </w:r>
          </w:p>
        </w:tc>
      </w:tr>
      <w:tr w14:paraId="1DAD0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92724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F6C8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中国研究生企业管理创新大赛</w:t>
            </w:r>
          </w:p>
        </w:tc>
      </w:tr>
      <w:tr w14:paraId="217F2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2BE3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DD007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中国研究生操作系统开源创新大赛</w:t>
            </w:r>
          </w:p>
        </w:tc>
      </w:tr>
      <w:tr w14:paraId="7A67E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BF73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E8227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中国研究生“文化中国”两创大赛</w:t>
            </w:r>
          </w:p>
        </w:tc>
      </w:tr>
      <w:tr w14:paraId="50F19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DAA23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7B78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中国研究生国际中文教育案例大赛</w:t>
            </w:r>
          </w:p>
        </w:tc>
      </w:tr>
      <w:tr w14:paraId="46882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95CE6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6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E3D40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中国研究生智能建造创新大赛</w:t>
            </w:r>
          </w:p>
        </w:tc>
      </w:tr>
    </w:tbl>
    <w:p w14:paraId="02FC6114">
      <w:pPr>
        <w:textAlignment w:val="center"/>
        <w:rPr>
          <w:rFonts w:hint="eastAsia" w:ascii="宋体" w:hAnsi="宋体" w:eastAsia="宋体" w:cs="宋体"/>
          <w:sz w:val="24"/>
          <w:szCs w:val="24"/>
          <w:lang w:eastAsia="zh-CN" w:bidi="ar"/>
        </w:rPr>
      </w:pPr>
    </w:p>
    <w:p w14:paraId="111297E4">
      <w:pPr>
        <w:pStyle w:val="3"/>
        <w:spacing w:before="225" w:line="369" w:lineRule="auto"/>
        <w:ind w:right="42"/>
        <w:jc w:val="center"/>
        <w:rPr>
          <w:rFonts w:ascii="Times New Roman" w:hAnsi="Times New Roman" w:cs="Times New Roman"/>
          <w:spacing w:val="-3"/>
          <w:lang w:eastAsia="zh-CN"/>
        </w:rPr>
      </w:pPr>
      <w:r>
        <w:rPr>
          <w:rFonts w:hint="eastAsia" w:ascii="Times New Roman" w:hAnsi="Times New Roman" w:cs="Times New Roman"/>
          <w:spacing w:val="-3"/>
          <w:lang w:eastAsia="zh-CN"/>
        </w:rPr>
        <w:t>附表3 学院认定赛事目录</w:t>
      </w:r>
    </w:p>
    <w:tbl>
      <w:tblPr>
        <w:tblStyle w:val="6"/>
        <w:tblW w:w="81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6945"/>
      </w:tblGrid>
      <w:tr w14:paraId="0892C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55CF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BC7A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主题赛事</w:t>
            </w:r>
          </w:p>
        </w:tc>
      </w:tr>
      <w:tr w14:paraId="2CB74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30432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97321">
            <w:pPr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江苏省研究生“金融赋能经济高质量发展”科研创新实践大赛</w:t>
            </w:r>
          </w:p>
        </w:tc>
      </w:tr>
      <w:tr w14:paraId="4CECE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CEDA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1AA06">
            <w:pPr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江苏省研究生管理科学与工程学术创新大赛</w:t>
            </w:r>
          </w:p>
        </w:tc>
      </w:tr>
      <w:bookmarkEnd w:id="2"/>
    </w:tbl>
    <w:p w14:paraId="62E009BD">
      <w:pPr>
        <w:pStyle w:val="3"/>
        <w:spacing w:before="214" w:line="223" w:lineRule="auto"/>
        <w:rPr>
          <w:rFonts w:ascii="Times New Roman" w:hAnsi="Times New Roman" w:eastAsia="宋体" w:cs="Times New Roman"/>
          <w:sz w:val="22"/>
          <w:szCs w:val="22"/>
          <w:lang w:eastAsia="zh-CN"/>
        </w:rPr>
      </w:pPr>
      <w:bookmarkStart w:id="3" w:name="_GoBack"/>
      <w:bookmarkEnd w:id="3"/>
    </w:p>
    <w:sectPr>
      <w:footerReference r:id="rId3" w:type="default"/>
      <w:pgSz w:w="11907" w:h="16840"/>
      <w:pgMar w:top="1701" w:right="1800" w:bottom="1701" w:left="1800" w:header="0" w:footer="794" w:gutter="0"/>
      <w:pgNumType w:fmt="decimal" w:start="1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081E2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9769"/>
                          </w:sdtPr>
                          <w:sdtContent>
                            <w:p w14:paraId="1B5CBB4E">
                              <w:pPr>
                                <w:pStyle w:val="4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 w:eastAsia="zh-CN"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5D5BF99E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9769"/>
                    </w:sdtPr>
                    <w:sdtContent>
                      <w:p w14:paraId="1B5CBB4E">
                        <w:pPr>
                          <w:pStyle w:val="4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 w:eastAsia="zh-CN"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5D5BF99E"/>
                </w:txbxContent>
              </v:textbox>
            </v:shape>
          </w:pict>
        </mc:Fallback>
      </mc:AlternateContent>
    </w:r>
  </w:p>
  <w:p w14:paraId="32B6B25E">
    <w:pPr>
      <w:spacing w:line="184" w:lineRule="auto"/>
      <w:ind w:left="4085"/>
      <w:rPr>
        <w:rFonts w:ascii="Times New Roman" w:hAnsi="Times New Roman" w:eastAsia="Times New Roman" w:cs="Times New Roman"/>
        <w:sz w:val="16"/>
        <w:szCs w:val="16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A53424"/>
    <w:multiLevelType w:val="singleLevel"/>
    <w:tmpl w:val="29A5342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C4B"/>
    <w:rsid w:val="000250B0"/>
    <w:rsid w:val="0003799F"/>
    <w:rsid w:val="0004231B"/>
    <w:rsid w:val="00043CE0"/>
    <w:rsid w:val="000574BC"/>
    <w:rsid w:val="00064AB9"/>
    <w:rsid w:val="000A24DB"/>
    <w:rsid w:val="000C34FA"/>
    <w:rsid w:val="000F5946"/>
    <w:rsid w:val="0011562F"/>
    <w:rsid w:val="00132835"/>
    <w:rsid w:val="00140A41"/>
    <w:rsid w:val="00172A27"/>
    <w:rsid w:val="00190A0C"/>
    <w:rsid w:val="0019173A"/>
    <w:rsid w:val="001A18F8"/>
    <w:rsid w:val="0020363B"/>
    <w:rsid w:val="0020639F"/>
    <w:rsid w:val="002207C1"/>
    <w:rsid w:val="00231505"/>
    <w:rsid w:val="0027189B"/>
    <w:rsid w:val="00275CFA"/>
    <w:rsid w:val="002A4DEF"/>
    <w:rsid w:val="002A7389"/>
    <w:rsid w:val="002C1064"/>
    <w:rsid w:val="002D63EF"/>
    <w:rsid w:val="0030113E"/>
    <w:rsid w:val="003065A8"/>
    <w:rsid w:val="00311F58"/>
    <w:rsid w:val="00326DA2"/>
    <w:rsid w:val="00361B89"/>
    <w:rsid w:val="003C6661"/>
    <w:rsid w:val="003C7E4D"/>
    <w:rsid w:val="003F7376"/>
    <w:rsid w:val="003F75AE"/>
    <w:rsid w:val="00421640"/>
    <w:rsid w:val="004374E7"/>
    <w:rsid w:val="0044341B"/>
    <w:rsid w:val="004615A9"/>
    <w:rsid w:val="00464438"/>
    <w:rsid w:val="004978C6"/>
    <w:rsid w:val="004D48C0"/>
    <w:rsid w:val="0051793A"/>
    <w:rsid w:val="005278EA"/>
    <w:rsid w:val="0056167A"/>
    <w:rsid w:val="0058346E"/>
    <w:rsid w:val="005B5915"/>
    <w:rsid w:val="005E2DCD"/>
    <w:rsid w:val="005F066B"/>
    <w:rsid w:val="005F229A"/>
    <w:rsid w:val="00604160"/>
    <w:rsid w:val="0061342F"/>
    <w:rsid w:val="00613C95"/>
    <w:rsid w:val="0062442E"/>
    <w:rsid w:val="006706F3"/>
    <w:rsid w:val="006768E5"/>
    <w:rsid w:val="0069223B"/>
    <w:rsid w:val="006D1016"/>
    <w:rsid w:val="006D320A"/>
    <w:rsid w:val="006F6207"/>
    <w:rsid w:val="007300C7"/>
    <w:rsid w:val="00741564"/>
    <w:rsid w:val="0075037F"/>
    <w:rsid w:val="008078F3"/>
    <w:rsid w:val="008A0976"/>
    <w:rsid w:val="008A0B06"/>
    <w:rsid w:val="008E5F4C"/>
    <w:rsid w:val="00916C0D"/>
    <w:rsid w:val="0093518A"/>
    <w:rsid w:val="00943303"/>
    <w:rsid w:val="009437A1"/>
    <w:rsid w:val="0095712A"/>
    <w:rsid w:val="00966524"/>
    <w:rsid w:val="00997278"/>
    <w:rsid w:val="009A7483"/>
    <w:rsid w:val="009B7E9A"/>
    <w:rsid w:val="00A04EA8"/>
    <w:rsid w:val="00A070F7"/>
    <w:rsid w:val="00A314BD"/>
    <w:rsid w:val="00A316F6"/>
    <w:rsid w:val="00A40A5C"/>
    <w:rsid w:val="00A4786C"/>
    <w:rsid w:val="00A50C98"/>
    <w:rsid w:val="00A678E7"/>
    <w:rsid w:val="00A73945"/>
    <w:rsid w:val="00B400B3"/>
    <w:rsid w:val="00B50832"/>
    <w:rsid w:val="00B52507"/>
    <w:rsid w:val="00B53554"/>
    <w:rsid w:val="00B80784"/>
    <w:rsid w:val="00BA278E"/>
    <w:rsid w:val="00BB0C0C"/>
    <w:rsid w:val="00BE7602"/>
    <w:rsid w:val="00BF6417"/>
    <w:rsid w:val="00C04F80"/>
    <w:rsid w:val="00C12FE7"/>
    <w:rsid w:val="00C23A81"/>
    <w:rsid w:val="00C43AD7"/>
    <w:rsid w:val="00C47C6D"/>
    <w:rsid w:val="00C55FA9"/>
    <w:rsid w:val="00C65C4A"/>
    <w:rsid w:val="00C7313E"/>
    <w:rsid w:val="00C75126"/>
    <w:rsid w:val="00CB1408"/>
    <w:rsid w:val="00CD2A66"/>
    <w:rsid w:val="00CD3CB9"/>
    <w:rsid w:val="00CD77F5"/>
    <w:rsid w:val="00CE57E6"/>
    <w:rsid w:val="00CE6A69"/>
    <w:rsid w:val="00CF50D9"/>
    <w:rsid w:val="00D40F2A"/>
    <w:rsid w:val="00D51FC8"/>
    <w:rsid w:val="00D72848"/>
    <w:rsid w:val="00D73297"/>
    <w:rsid w:val="00D927AD"/>
    <w:rsid w:val="00DA5E44"/>
    <w:rsid w:val="00DD3AFA"/>
    <w:rsid w:val="00DE2259"/>
    <w:rsid w:val="00DF42D9"/>
    <w:rsid w:val="00E10670"/>
    <w:rsid w:val="00E27828"/>
    <w:rsid w:val="00E3115D"/>
    <w:rsid w:val="00E75F12"/>
    <w:rsid w:val="00EC3026"/>
    <w:rsid w:val="00ED25AE"/>
    <w:rsid w:val="00F40A87"/>
    <w:rsid w:val="00F9583B"/>
    <w:rsid w:val="00FA7CB9"/>
    <w:rsid w:val="00FC2D6A"/>
    <w:rsid w:val="016849DD"/>
    <w:rsid w:val="0F344BCF"/>
    <w:rsid w:val="0FDA5C70"/>
    <w:rsid w:val="101F18D4"/>
    <w:rsid w:val="178438CB"/>
    <w:rsid w:val="17C70888"/>
    <w:rsid w:val="1C2F1843"/>
    <w:rsid w:val="1CC21F65"/>
    <w:rsid w:val="205630F0"/>
    <w:rsid w:val="255B2F57"/>
    <w:rsid w:val="284B440C"/>
    <w:rsid w:val="30D951AD"/>
    <w:rsid w:val="326C0551"/>
    <w:rsid w:val="3C834E15"/>
    <w:rsid w:val="3CD76F0F"/>
    <w:rsid w:val="3D6A1E33"/>
    <w:rsid w:val="3E7569E0"/>
    <w:rsid w:val="40632F94"/>
    <w:rsid w:val="412F3977"/>
    <w:rsid w:val="45140D01"/>
    <w:rsid w:val="49C36851"/>
    <w:rsid w:val="4B88295E"/>
    <w:rsid w:val="4DA370C6"/>
    <w:rsid w:val="4DEF40B9"/>
    <w:rsid w:val="4E52289A"/>
    <w:rsid w:val="56850D7E"/>
    <w:rsid w:val="59CA14FD"/>
    <w:rsid w:val="59E7033A"/>
    <w:rsid w:val="5D086F45"/>
    <w:rsid w:val="6166423A"/>
    <w:rsid w:val="6176664E"/>
    <w:rsid w:val="62F835B8"/>
    <w:rsid w:val="64850E7B"/>
    <w:rsid w:val="663A60E5"/>
    <w:rsid w:val="6C944351"/>
    <w:rsid w:val="6CEB51DB"/>
    <w:rsid w:val="70981F36"/>
    <w:rsid w:val="71C4033C"/>
    <w:rsid w:val="726223F7"/>
    <w:rsid w:val="73C74780"/>
    <w:rsid w:val="75CF63FA"/>
    <w:rsid w:val="7652572E"/>
    <w:rsid w:val="7A036476"/>
    <w:rsid w:val="7B046089"/>
    <w:rsid w:val="7DF6029C"/>
    <w:rsid w:val="7E370FE0"/>
    <w:rsid w:val="7E59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ody Text"/>
    <w:basedOn w:val="1"/>
    <w:link w:val="10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eastAsia="Arial"/>
    </w:rPr>
  </w:style>
  <w:style w:type="character" w:customStyle="1" w:styleId="10">
    <w:name w:val="正文文本 字符"/>
    <w:basedOn w:val="7"/>
    <w:link w:val="3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11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Theme="minorHAnsi" w:hAnsiTheme="minorHAnsi" w:cstheme="minorBidi"/>
      <w:snapToGrid/>
      <w:color w:val="auto"/>
      <w:kern w:val="2"/>
      <w:szCs w:val="24"/>
      <w:lang w:eastAsia="zh-CN"/>
    </w:rPr>
  </w:style>
  <w:style w:type="paragraph" w:customStyle="1" w:styleId="14">
    <w:name w:val="Revision"/>
    <w:hidden/>
    <w:unhideWhenUsed/>
    <w:qFormat/>
    <w:uiPriority w:val="99"/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BA1BE2-6F09-471A-89FA-A6A0EA1E01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1502</Words>
  <Characters>1591</Characters>
  <Lines>29</Lines>
  <Paragraphs>8</Paragraphs>
  <TotalTime>0</TotalTime>
  <ScaleCrop>false</ScaleCrop>
  <LinksUpToDate>false</LinksUpToDate>
  <CharactersWithSpaces>1592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2025-09-26T01:11:00Z</dcterms:created>
  <dc:creator>赵松立</dc:creator>
  <cp:lastModifiedBy>郑祥菲</cp:lastModifiedBy>
  <cp:lastPrinted>2025-09-26T02:11:00Z</cp:lastPrinted>
  <dcterms:modified xsi:type="dcterms:W3CDTF">2026-06-01T02:03:43Z</dcterms:modified>
  <dc:title>东南大学研究生国家奖学金实施细则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2025-09-14T16:01:05Z</vt:filetime>
  </property>
  <property fmtid="{D5CDD505-2E9C-101B-9397-08002B2CF9AE}" pid="4" name="KSOProductBuildVer">
    <vt:lpwstr>2052-12.1.0.23542</vt:lpwstr>
  </property>
  <property fmtid="{D5CDD505-2E9C-101B-9397-08002B2CF9AE}" pid="5" name="ICV">
    <vt:lpwstr>1D9F0547D47E4CC3BF17BBFDA58B70BF_13</vt:lpwstr>
  </property>
  <property fmtid="{D5CDD505-2E9C-101B-9397-08002B2CF9AE}" pid="6" name="KSOTemplateDocerSaveRecord">
    <vt:lpwstr>eyJoZGlkIjoiMmZlNzk4NDNiNmNiMmFmOTliMWU3NTFkZWUyMDc5ZTIiLCJ1c2VySWQiOiIxMDgyNzAwNzk3In0=</vt:lpwstr>
  </property>
</Properties>
</file>